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3B8DF" w14:textId="77777777" w:rsidR="00050BED" w:rsidRDefault="00000000">
      <w:pPr>
        <w:spacing w:after="0"/>
        <w:jc w:val="right"/>
      </w:pPr>
      <w:bookmarkStart w:id="0" w:name="_heading=h.gjdgxs" w:colFirst="0" w:colLast="0"/>
      <w:bookmarkEnd w:id="0"/>
      <w:r>
        <w:rPr>
          <w:b/>
          <w:noProof/>
        </w:rPr>
        <w:drawing>
          <wp:anchor distT="0" distB="0" distL="114300" distR="114300" simplePos="0" relativeHeight="251658240" behindDoc="0" locked="0" layoutInCell="1" hidden="0" allowOverlap="1" wp14:anchorId="6E29DCC3" wp14:editId="5707118F">
            <wp:simplePos x="0" y="0"/>
            <wp:positionH relativeFrom="margin">
              <wp:posOffset>-76199</wp:posOffset>
            </wp:positionH>
            <wp:positionV relativeFrom="margin">
              <wp:posOffset>-489584</wp:posOffset>
            </wp:positionV>
            <wp:extent cx="1104900" cy="703580"/>
            <wp:effectExtent l="0" t="0" r="0" b="0"/>
            <wp:wrapSquare wrapText="bothSides" distT="0" distB="0" distL="114300" distR="114300"/>
            <wp:docPr id="2"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7"/>
                    <a:srcRect/>
                    <a:stretch>
                      <a:fillRect/>
                    </a:stretch>
                  </pic:blipFill>
                  <pic:spPr>
                    <a:xfrm>
                      <a:off x="0" y="0"/>
                      <a:ext cx="1104900" cy="703580"/>
                    </a:xfrm>
                    <a:prstGeom prst="rect">
                      <a:avLst/>
                    </a:prstGeom>
                    <a:ln/>
                  </pic:spPr>
                </pic:pic>
              </a:graphicData>
            </a:graphic>
          </wp:anchor>
        </w:drawing>
      </w:r>
    </w:p>
    <w:p w14:paraId="6E57F882" w14:textId="77777777" w:rsidR="00050BED" w:rsidRDefault="00050BED">
      <w:pPr>
        <w:spacing w:after="0"/>
        <w:rPr>
          <w:color w:val="2F5496"/>
          <w:sz w:val="32"/>
          <w:szCs w:val="32"/>
        </w:rPr>
      </w:pPr>
    </w:p>
    <w:p w14:paraId="3FE58797" w14:textId="77777777" w:rsidR="00050BED" w:rsidRDefault="00000000">
      <w:pPr>
        <w:pStyle w:val="Heading1"/>
        <w:rPr>
          <w:rFonts w:ascii="Calibri" w:eastAsia="Calibri" w:hAnsi="Calibri" w:cs="Calibri"/>
          <w:color w:val="000000"/>
          <w:sz w:val="22"/>
          <w:szCs w:val="22"/>
        </w:rPr>
      </w:pPr>
      <w:r>
        <w:t>About All Things Are Possible Foundation</w:t>
      </w:r>
    </w:p>
    <w:p w14:paraId="638F8924" w14:textId="77777777" w:rsidR="00050BED" w:rsidRDefault="00050BED">
      <w:pPr>
        <w:widowControl w:val="0"/>
        <w:spacing w:after="0" w:line="240" w:lineRule="auto"/>
        <w:rPr>
          <w:rFonts w:ascii="RWE Sans" w:eastAsia="RWE Sans" w:hAnsi="RWE Sans" w:cs="RWE Sans"/>
          <w:b/>
          <w:sz w:val="16"/>
          <w:szCs w:val="16"/>
        </w:rPr>
      </w:pPr>
    </w:p>
    <w:p w14:paraId="148D0964" w14:textId="77777777" w:rsidR="00050BED" w:rsidRDefault="00000000">
      <w:pPr>
        <w:widowControl w:val="0"/>
        <w:spacing w:after="0" w:line="240" w:lineRule="auto"/>
      </w:pPr>
      <w:r>
        <w:t>All Things Are Possible Foundation serves Burlington County, New Jersey, families with academic enrichment programs that provide a child-</w:t>
      </w:r>
      <w:proofErr w:type="spellStart"/>
      <w:r>
        <w:t>centered</w:t>
      </w:r>
      <w:proofErr w:type="spellEnd"/>
      <w:r>
        <w:t xml:space="preserve"> experience with a differentiated and highly valuable offering: life-changing, developmental programs with emphasis on academics, athletics, awareness, and arts.</w:t>
      </w:r>
    </w:p>
    <w:p w14:paraId="01ADF69B" w14:textId="77777777" w:rsidR="00050BED" w:rsidRDefault="00050BED">
      <w:pPr>
        <w:widowControl w:val="0"/>
        <w:spacing w:after="0" w:line="240" w:lineRule="auto"/>
      </w:pPr>
    </w:p>
    <w:p w14:paraId="09DA5168" w14:textId="77777777" w:rsidR="00050BED" w:rsidRDefault="00000000">
      <w:pPr>
        <w:widowControl w:val="0"/>
        <w:spacing w:after="0" w:line="240" w:lineRule="auto"/>
      </w:pPr>
      <w:r>
        <w:t xml:space="preserve">Our mission is to empower youth and enhance our community through academics, athletics, awareness, and arts. We serve 400 children annually with out-of-school-time (OST) programs, including before and after school care, summer empowerment experience, STEAM workshops, and other academic and cultural enrichment programs for K-8 and teens. </w:t>
      </w:r>
    </w:p>
    <w:p w14:paraId="1771C5FF" w14:textId="77777777" w:rsidR="00050BED" w:rsidRDefault="00050BED">
      <w:pPr>
        <w:widowControl w:val="0"/>
        <w:spacing w:after="0" w:line="240" w:lineRule="auto"/>
      </w:pPr>
    </w:p>
    <w:p w14:paraId="02C58F7D" w14:textId="77777777" w:rsidR="00050BED" w:rsidRDefault="00000000">
      <w:pPr>
        <w:widowControl w:val="0"/>
        <w:spacing w:after="0" w:line="240" w:lineRule="auto"/>
      </w:pPr>
      <w:r>
        <w:t xml:space="preserve">Our goal is to help students discover what’s possible for them to achieve by broadening their knowledge and experiences beyond the borders of their own community. We create fun learning experiences that prepare them to succeed as strong, resilient, capable adults. </w:t>
      </w:r>
    </w:p>
    <w:p w14:paraId="701E5A0E" w14:textId="77777777" w:rsidR="00050BED" w:rsidRDefault="00050BED">
      <w:pPr>
        <w:widowControl w:val="0"/>
        <w:spacing w:after="0" w:line="240" w:lineRule="auto"/>
      </w:pPr>
    </w:p>
    <w:p w14:paraId="5771B0A7" w14:textId="77777777" w:rsidR="00050BED" w:rsidRDefault="00000000">
      <w:pPr>
        <w:keepNext/>
        <w:keepLines/>
        <w:spacing w:before="40" w:after="0"/>
        <w:rPr>
          <w:color w:val="1F3863"/>
          <w:sz w:val="24"/>
          <w:szCs w:val="24"/>
        </w:rPr>
      </w:pPr>
      <w:r>
        <w:rPr>
          <w:color w:val="1F3863"/>
          <w:sz w:val="24"/>
          <w:szCs w:val="24"/>
        </w:rPr>
        <w:t>Founded by Carlos and Tiffani Worthy</w:t>
      </w:r>
    </w:p>
    <w:p w14:paraId="3F92DCA5" w14:textId="77777777" w:rsidR="00050BED" w:rsidRDefault="00000000">
      <w:pPr>
        <w:widowControl w:val="0"/>
        <w:spacing w:after="0" w:line="240" w:lineRule="auto"/>
      </w:pPr>
      <w:r>
        <w:t xml:space="preserve">Carlos and Tiffani Worthy founded the ATAP Foundation in 2007 in response to a critical need to develop youth and equip them to become productive leaders. Through any ATAP experience participants are uplifted and empowered to attain greatness. </w:t>
      </w:r>
    </w:p>
    <w:p w14:paraId="002787F4" w14:textId="77777777" w:rsidR="00050BED" w:rsidRDefault="00050BED">
      <w:pPr>
        <w:widowControl w:val="0"/>
        <w:spacing w:after="0" w:line="240" w:lineRule="auto"/>
      </w:pPr>
    </w:p>
    <w:p w14:paraId="07973F3C" w14:textId="77777777" w:rsidR="00050BED" w:rsidRDefault="00000000">
      <w:pPr>
        <w:widowControl w:val="0"/>
        <w:spacing w:after="0" w:line="240" w:lineRule="auto"/>
      </w:pPr>
      <w:proofErr w:type="spellStart"/>
      <w:r>
        <w:t>Dr.</w:t>
      </w:r>
      <w:proofErr w:type="spellEnd"/>
      <w:r>
        <w:t xml:space="preserve"> Tiffani Worthy is CEO and Chairwoman of the Board. She is a West Point graduate, decorated Army Combat Veteran, educator, business professional, and Willingboro Township Councilwoman. </w:t>
      </w:r>
      <w:proofErr w:type="spellStart"/>
      <w:r>
        <w:t>Dr.</w:t>
      </w:r>
      <w:proofErr w:type="spellEnd"/>
      <w:r>
        <w:t xml:space="preserve"> Worthy is dedicated to developing others achieve their dreams and reach their potential. </w:t>
      </w:r>
    </w:p>
    <w:p w14:paraId="50619EFD" w14:textId="77777777" w:rsidR="00050BED" w:rsidRDefault="00050BED">
      <w:pPr>
        <w:widowControl w:val="0"/>
        <w:spacing w:after="0" w:line="240" w:lineRule="auto"/>
      </w:pPr>
    </w:p>
    <w:p w14:paraId="4C1D2EFC" w14:textId="77777777" w:rsidR="00050BED" w:rsidRDefault="00000000">
      <w:pPr>
        <w:widowControl w:val="0"/>
        <w:spacing w:after="0" w:line="240" w:lineRule="auto"/>
      </w:pPr>
      <w:proofErr w:type="spellStart"/>
      <w:r>
        <w:t>Dr.</w:t>
      </w:r>
      <w:proofErr w:type="spellEnd"/>
      <w:r>
        <w:t xml:space="preserve"> Carlos Worthy is ATAP’s Chief Operating Officer. A New Jersey native, he served more than 20 years as a US Army officer and public servant with the federal government. His commitment to empowering children and building communities culminated into bringing ATAP Foundation to life in Burlington County, New Jersey in 2012. Team Worthy believes All Things Are Possible. </w:t>
      </w:r>
    </w:p>
    <w:p w14:paraId="16A0575C" w14:textId="77777777" w:rsidR="00050BED" w:rsidRDefault="00050BED">
      <w:pPr>
        <w:widowControl w:val="0"/>
        <w:spacing w:after="0" w:line="240" w:lineRule="auto"/>
      </w:pPr>
    </w:p>
    <w:p w14:paraId="204427C9" w14:textId="77777777" w:rsidR="00050BED" w:rsidRDefault="00000000">
      <w:pPr>
        <w:widowControl w:val="0"/>
        <w:spacing w:after="0" w:line="240" w:lineRule="auto"/>
      </w:pPr>
      <w:r>
        <w:t xml:space="preserve">ATAP is a non-profit 501(c)3 organization. </w:t>
      </w:r>
    </w:p>
    <w:p w14:paraId="71B708CF" w14:textId="77777777" w:rsidR="00050BED" w:rsidRDefault="00050BED">
      <w:pPr>
        <w:widowControl w:val="0"/>
        <w:spacing w:after="0" w:line="240" w:lineRule="auto"/>
      </w:pPr>
    </w:p>
    <w:p w14:paraId="15D9CF49" w14:textId="77777777" w:rsidR="00050BED" w:rsidRDefault="00000000">
      <w:pPr>
        <w:keepNext/>
        <w:keepLines/>
        <w:spacing w:before="40" w:after="0"/>
        <w:rPr>
          <w:b/>
          <w:color w:val="2F5496"/>
          <w:sz w:val="26"/>
          <w:szCs w:val="26"/>
        </w:rPr>
      </w:pPr>
      <w:r>
        <w:rPr>
          <w:b/>
          <w:color w:val="2F5496"/>
          <w:sz w:val="26"/>
          <w:szCs w:val="26"/>
        </w:rPr>
        <w:t>Out-of-School-Time Programs</w:t>
      </w:r>
    </w:p>
    <w:p w14:paraId="5FF1CE27" w14:textId="77777777" w:rsidR="00050BED" w:rsidRDefault="00000000">
      <w:pPr>
        <w:keepNext/>
        <w:keepLines/>
        <w:spacing w:before="40" w:after="0"/>
        <w:rPr>
          <w:b/>
          <w:color w:val="1F3863"/>
          <w:sz w:val="24"/>
          <w:szCs w:val="24"/>
        </w:rPr>
      </w:pPr>
      <w:r>
        <w:rPr>
          <w:b/>
          <w:color w:val="1F3863"/>
          <w:sz w:val="24"/>
          <w:szCs w:val="24"/>
        </w:rPr>
        <w:t>Before &amp; After School Program</w:t>
      </w:r>
    </w:p>
    <w:p w14:paraId="5A7E9591" w14:textId="77777777" w:rsidR="00050BED" w:rsidRDefault="00000000">
      <w:r>
        <w:t xml:space="preserve">The ATAP aftercare program is designed to empower our youth and enhance our community through academics, athletics, awareness, and arts. </w:t>
      </w:r>
      <w:proofErr w:type="spellStart"/>
      <w:r>
        <w:t>Enrollment</w:t>
      </w:r>
      <w:proofErr w:type="spellEnd"/>
      <w:r>
        <w:t xml:space="preserve"> is limited to 35 students so that each child can receive individual support and attention. Students K-8 are welcome.</w:t>
      </w:r>
    </w:p>
    <w:p w14:paraId="453CCEFE" w14:textId="77777777" w:rsidR="00050BED" w:rsidRDefault="00000000">
      <w:r>
        <w:t xml:space="preserve">Students transition from the school room to a </w:t>
      </w:r>
      <w:proofErr w:type="spellStart"/>
      <w:r>
        <w:t>colorful</w:t>
      </w:r>
      <w:proofErr w:type="spellEnd"/>
      <w:r>
        <w:t xml:space="preserve"> learning </w:t>
      </w:r>
      <w:proofErr w:type="spellStart"/>
      <w:r>
        <w:t>center</w:t>
      </w:r>
      <w:proofErr w:type="spellEnd"/>
      <w:r>
        <w:t xml:space="preserve"> with wall art, books, and visuals that celebrate their unique place in the world. The program is structured to include down time, a healthy and substantial snack, and completion of homework. </w:t>
      </w:r>
    </w:p>
    <w:p w14:paraId="48DDAEA7" w14:textId="77777777" w:rsidR="00050BED" w:rsidRDefault="00000000">
      <w:r>
        <w:lastRenderedPageBreak/>
        <w:t xml:space="preserve">We understand the needs of working families and offer before school care for K-8 children that includes transportation to school. </w:t>
      </w:r>
    </w:p>
    <w:p w14:paraId="7B822856" w14:textId="77777777" w:rsidR="00050BED" w:rsidRDefault="00000000">
      <w:r>
        <w:t>Tuition is $85/week for Before or After Care. Before and After Care tuition is $115/week. Unlike many other out-of-school programs, we do accept tuition subsidies.</w:t>
      </w:r>
    </w:p>
    <w:p w14:paraId="4B526C1E" w14:textId="77777777" w:rsidR="00050BED" w:rsidRDefault="00000000">
      <w:pPr>
        <w:keepNext/>
        <w:keepLines/>
        <w:spacing w:before="40" w:after="0"/>
        <w:rPr>
          <w:b/>
          <w:color w:val="1F3863"/>
          <w:sz w:val="24"/>
          <w:szCs w:val="24"/>
        </w:rPr>
      </w:pPr>
      <w:r>
        <w:rPr>
          <w:b/>
          <w:color w:val="1F3863"/>
          <w:sz w:val="24"/>
          <w:szCs w:val="24"/>
        </w:rPr>
        <w:t>Club Cool Kids</w:t>
      </w:r>
    </w:p>
    <w:p w14:paraId="340AA4EC" w14:textId="0F3441C9" w:rsidR="00050BED" w:rsidRDefault="00000000">
      <w:r>
        <w:t>Club Cool Kids offers supervised fun and relaxation while parents take some well-deserved time off. Club Cool Kids meets twice each month during the school year from 6 to 9 pm. Each month offers a two-part fun learning experience emphasizing STEAM awareness and arts education. Past workshops have included gardening, culinary arts, weather and meteorology, technology, Black history month, and Juneteenth. Dinner is included. Fee is $</w:t>
      </w:r>
      <w:r w:rsidR="000B4166">
        <w:t>50</w:t>
      </w:r>
      <w:r>
        <w:t>/</w:t>
      </w:r>
      <w:r w:rsidR="000B4166">
        <w:t xml:space="preserve">month and includes two sessions. </w:t>
      </w:r>
    </w:p>
    <w:p w14:paraId="1765CC67" w14:textId="77777777" w:rsidR="00050BED" w:rsidRDefault="00000000">
      <w:pPr>
        <w:keepNext/>
        <w:keepLines/>
        <w:spacing w:before="40" w:after="0"/>
        <w:rPr>
          <w:b/>
          <w:color w:val="1F3863"/>
          <w:sz w:val="24"/>
          <w:szCs w:val="24"/>
        </w:rPr>
      </w:pPr>
      <w:r>
        <w:rPr>
          <w:b/>
          <w:color w:val="1F3863"/>
          <w:sz w:val="24"/>
          <w:szCs w:val="24"/>
        </w:rPr>
        <w:t>Full-Day Programs</w:t>
      </w:r>
    </w:p>
    <w:p w14:paraId="375F36A7" w14:textId="77777777" w:rsidR="00050BED" w:rsidRDefault="00000000">
      <w:r>
        <w:t>During our Full Day Programs, we focus on academic enrichment, discovery, STEAM (Science, Technology, Engineering, Arts &amp; Math) and we have lots of fun! We enjoy introducing students to new concepts and ideas that help them grow and develop to reach their fullest potential. Students ages 5-12 are welcome to join us. Tuition for all full-day programs is $225/week. Join us!</w:t>
      </w:r>
    </w:p>
    <w:p w14:paraId="5AC07716" w14:textId="77777777" w:rsidR="00050BED" w:rsidRDefault="00000000">
      <w:r>
        <w:rPr>
          <w:b/>
        </w:rPr>
        <w:t xml:space="preserve">Spring &amp; Fall Break Full Day Programs. </w:t>
      </w:r>
      <w:r>
        <w:t xml:space="preserve">Who doesn’t love a full week off without school or work? Spring and Fall breaks are great, but not all families can coordinate time away from work with the academic calendar. ATAP offers a full-day program that takes the burden off working families while giving kids a memorable week of fun, friendship, and learning. </w:t>
      </w:r>
    </w:p>
    <w:p w14:paraId="24A57FB4" w14:textId="77777777" w:rsidR="00050BED" w:rsidRDefault="00000000">
      <w:r>
        <w:rPr>
          <w:b/>
        </w:rPr>
        <w:t xml:space="preserve">Summer Empowerment Experience. </w:t>
      </w:r>
      <w:r>
        <w:t xml:space="preserve">Students who are ages 5-12 years old are welcome to join us all summer long as we explore STEAM, career options, art, academic enrichment, and enjoy ourselves. We have weekly field trips and various professionals visit to host workshops. </w:t>
      </w:r>
    </w:p>
    <w:p w14:paraId="7C20E7C4" w14:textId="77777777" w:rsidR="00050BED" w:rsidRDefault="00000000">
      <w:pPr>
        <w:keepNext/>
        <w:keepLines/>
        <w:spacing w:before="40" w:after="0"/>
        <w:rPr>
          <w:b/>
          <w:color w:val="2F5496"/>
          <w:sz w:val="26"/>
          <w:szCs w:val="26"/>
        </w:rPr>
      </w:pPr>
      <w:r>
        <w:rPr>
          <w:b/>
          <w:color w:val="2F5496"/>
          <w:sz w:val="26"/>
          <w:szCs w:val="26"/>
        </w:rPr>
        <w:t>TEEN PROGRAMS</w:t>
      </w:r>
    </w:p>
    <w:p w14:paraId="15684011" w14:textId="77777777" w:rsidR="00050BED" w:rsidRDefault="00000000">
      <w:pPr>
        <w:keepNext/>
        <w:keepLines/>
        <w:spacing w:before="40" w:after="0"/>
        <w:rPr>
          <w:b/>
          <w:color w:val="1F3863"/>
          <w:sz w:val="24"/>
          <w:szCs w:val="24"/>
        </w:rPr>
      </w:pPr>
      <w:r>
        <w:rPr>
          <w:b/>
          <w:color w:val="1F3863"/>
          <w:sz w:val="24"/>
          <w:szCs w:val="24"/>
        </w:rPr>
        <w:t>Teen Wellness Circle: The Answer</w:t>
      </w:r>
    </w:p>
    <w:p w14:paraId="5B6E9B60" w14:textId="77777777" w:rsidR="00050BED" w:rsidRDefault="00000000">
      <w:r>
        <w:t xml:space="preserve">​Students in grades 8-12 learn strategies to respond to life's challenges. With a focus on mental health and wellness, workshops, and excursions to enjoy a variety of experiences. Topics include healthy living, goal setting, career readiness, stress resilience, and more. We meet in Willingboro on Thursdays. </w:t>
      </w:r>
    </w:p>
    <w:p w14:paraId="3D4B8B7D" w14:textId="77777777" w:rsidR="00050BED" w:rsidRDefault="00000000">
      <w:pPr>
        <w:keepNext/>
        <w:keepLines/>
        <w:spacing w:before="40" w:after="0"/>
        <w:rPr>
          <w:b/>
          <w:color w:val="1F3863"/>
          <w:sz w:val="24"/>
          <w:szCs w:val="24"/>
        </w:rPr>
      </w:pPr>
      <w:r>
        <w:rPr>
          <w:b/>
          <w:color w:val="1F3863"/>
          <w:sz w:val="24"/>
          <w:szCs w:val="24"/>
        </w:rPr>
        <w:t>The Arts Project​</w:t>
      </w:r>
    </w:p>
    <w:p w14:paraId="16331D8B" w14:textId="77777777" w:rsidR="00050BED" w:rsidRDefault="00000000">
      <w:r>
        <w:t xml:space="preserve">​January through August, we introduce and enhance students' interests and skills in creative writing, dance, theatre, and film. At the end of the summer, the students create a production to showcase their skills to the community. Students in grades 8-12 are welcome to join us. </w:t>
      </w:r>
    </w:p>
    <w:p w14:paraId="42011CE3" w14:textId="77777777" w:rsidR="00050BED" w:rsidRDefault="00000000">
      <w:pPr>
        <w:keepNext/>
        <w:keepLines/>
        <w:spacing w:before="40" w:after="0"/>
        <w:rPr>
          <w:color w:val="2F5496"/>
          <w:sz w:val="26"/>
          <w:szCs w:val="26"/>
        </w:rPr>
      </w:pPr>
      <w:r>
        <w:rPr>
          <w:b/>
          <w:color w:val="2F5496"/>
          <w:sz w:val="26"/>
          <w:szCs w:val="26"/>
        </w:rPr>
        <w:t xml:space="preserve">ATAP </w:t>
      </w:r>
      <w:proofErr w:type="spellStart"/>
      <w:r>
        <w:rPr>
          <w:b/>
          <w:color w:val="2F5496"/>
          <w:sz w:val="26"/>
          <w:szCs w:val="26"/>
        </w:rPr>
        <w:t>EcoWarriors</w:t>
      </w:r>
      <w:proofErr w:type="spellEnd"/>
      <w:r>
        <w:rPr>
          <w:color w:val="2F5496"/>
          <w:sz w:val="26"/>
          <w:szCs w:val="26"/>
        </w:rPr>
        <w:t>​</w:t>
      </w:r>
    </w:p>
    <w:p w14:paraId="3FBDFD91" w14:textId="77777777" w:rsidR="00050BED" w:rsidRDefault="00000000">
      <w:r>
        <w:t xml:space="preserve">​This program encourages students to incorporate environmental science, and eco-awareness and eco-friendliness in their everyday lives. It teaches them how to advance their knowledge throughout their academic journey and carry it into their professional </w:t>
      </w:r>
      <w:proofErr w:type="spellStart"/>
      <w:r>
        <w:t>endeavors</w:t>
      </w:r>
      <w:proofErr w:type="spellEnd"/>
      <w:r>
        <w:t xml:space="preserve"> and community service. The </w:t>
      </w:r>
      <w:proofErr w:type="spellStart"/>
      <w:r>
        <w:t>EcoWarriors</w:t>
      </w:r>
      <w:proofErr w:type="spellEnd"/>
      <w:r>
        <w:t xml:space="preserve"> meet January-August at sites in the Philadelphia Metro area. Students in grades 7-12 are welcome. </w:t>
      </w:r>
    </w:p>
    <w:p w14:paraId="76B579FD" w14:textId="77777777" w:rsidR="00050BED" w:rsidRDefault="00000000">
      <w:pPr>
        <w:keepNext/>
        <w:keepLines/>
        <w:spacing w:before="40" w:after="0"/>
        <w:rPr>
          <w:b/>
          <w:color w:val="1F3863"/>
          <w:sz w:val="24"/>
          <w:szCs w:val="24"/>
        </w:rPr>
      </w:pPr>
      <w:r>
        <w:rPr>
          <w:b/>
          <w:color w:val="1F3863"/>
          <w:sz w:val="24"/>
          <w:szCs w:val="24"/>
        </w:rPr>
        <w:lastRenderedPageBreak/>
        <w:t>Full STEAM Ahead!</w:t>
      </w:r>
    </w:p>
    <w:p w14:paraId="2B15E8B4" w14:textId="77777777" w:rsidR="00050BED" w:rsidRDefault="00000000">
      <w:r>
        <w:t>​In past summers students 12-18 years old explored chemistry, food science, music production, eco-fashion &amp; sustainability, environmental engineering, and art &amp; design. This program was in partnership with Willingboro Township. Check out our recap of Drone Week.</w:t>
      </w:r>
    </w:p>
    <w:p w14:paraId="028D1CBB" w14:textId="77777777" w:rsidR="00050BED" w:rsidRDefault="00000000">
      <w:pPr>
        <w:keepNext/>
        <w:keepLines/>
        <w:spacing w:before="40" w:after="0"/>
        <w:rPr>
          <w:b/>
          <w:color w:val="1F3863"/>
          <w:sz w:val="24"/>
          <w:szCs w:val="24"/>
        </w:rPr>
      </w:pPr>
      <w:r>
        <w:rPr>
          <w:b/>
          <w:color w:val="1F3863"/>
          <w:sz w:val="24"/>
          <w:szCs w:val="24"/>
        </w:rPr>
        <w:t>Project STEAM Role​</w:t>
      </w:r>
    </w:p>
    <w:p w14:paraId="7A93F584" w14:textId="77777777" w:rsidR="00050BED" w:rsidRDefault="00000000">
      <w:r>
        <w:t xml:space="preserve">​This program, uniquely created by a partner organization for girls in grades 5-8, encourages girls of </w:t>
      </w:r>
      <w:proofErr w:type="spellStart"/>
      <w:r>
        <w:t>color</w:t>
      </w:r>
      <w:proofErr w:type="spellEnd"/>
      <w:r>
        <w:t xml:space="preserve"> to recognize and embrace their ability to have careers in STEAM through experiential and first-hand learning with industry professionals. Sessions are conducted on Saturday mornings.</w:t>
      </w:r>
    </w:p>
    <w:p w14:paraId="193EC304" w14:textId="77777777" w:rsidR="00050BED" w:rsidRDefault="00000000">
      <w:pPr>
        <w:keepNext/>
        <w:keepLines/>
        <w:spacing w:before="40" w:after="0"/>
        <w:rPr>
          <w:b/>
          <w:color w:val="2F5496"/>
          <w:sz w:val="26"/>
          <w:szCs w:val="26"/>
        </w:rPr>
      </w:pPr>
      <w:r>
        <w:rPr>
          <w:b/>
          <w:color w:val="2F5496"/>
          <w:sz w:val="26"/>
          <w:szCs w:val="26"/>
        </w:rPr>
        <w:t>EVENTS</w:t>
      </w:r>
    </w:p>
    <w:p w14:paraId="17CC36D0" w14:textId="77777777" w:rsidR="00050BED" w:rsidRDefault="00000000">
      <w:pPr>
        <w:keepNext/>
        <w:keepLines/>
        <w:spacing w:before="40" w:after="0"/>
        <w:rPr>
          <w:b/>
          <w:color w:val="1F3863"/>
          <w:sz w:val="24"/>
          <w:szCs w:val="24"/>
        </w:rPr>
      </w:pPr>
      <w:r>
        <w:rPr>
          <w:b/>
          <w:color w:val="1F3863"/>
          <w:sz w:val="24"/>
          <w:szCs w:val="24"/>
        </w:rPr>
        <w:t xml:space="preserve">Annual ATAP Community Service Awards &amp; </w:t>
      </w:r>
      <w:proofErr w:type="spellStart"/>
      <w:r>
        <w:rPr>
          <w:b/>
          <w:color w:val="1F3863"/>
          <w:sz w:val="24"/>
          <w:szCs w:val="24"/>
        </w:rPr>
        <w:t>Kwanzaa</w:t>
      </w:r>
      <w:proofErr w:type="spellEnd"/>
      <w:r>
        <w:rPr>
          <w:b/>
          <w:color w:val="1F3863"/>
          <w:sz w:val="24"/>
          <w:szCs w:val="24"/>
        </w:rPr>
        <w:t xml:space="preserve"> Gala</w:t>
      </w:r>
    </w:p>
    <w:p w14:paraId="105F928C" w14:textId="77777777" w:rsidR="00050BED" w:rsidRDefault="00000000">
      <w:pPr>
        <w:widowControl w:val="0"/>
        <w:spacing w:after="0" w:line="240" w:lineRule="auto"/>
      </w:pPr>
      <w:r>
        <w:t xml:space="preserve">Each year we invite the community to join us as we celebrate </w:t>
      </w:r>
      <w:proofErr w:type="spellStart"/>
      <w:r>
        <w:t>Kwanzaa</w:t>
      </w:r>
      <w:proofErr w:type="spellEnd"/>
      <w:r>
        <w:t xml:space="preserve"> and </w:t>
      </w:r>
      <w:proofErr w:type="spellStart"/>
      <w:r>
        <w:t>honor</w:t>
      </w:r>
      <w:proofErr w:type="spellEnd"/>
      <w:r>
        <w:t xml:space="preserve"> local citizens and organizations who support our mission. Nominations are open to local citizens and volunteers, and to businesses, civic organizations, and their leaders. Proceeds from this fundraiser create scholarships for ATAP students so that more local families access life-changing developmental programs that uplift and empower. </w:t>
      </w:r>
    </w:p>
    <w:p w14:paraId="3D85B530" w14:textId="77777777" w:rsidR="00050BED" w:rsidRDefault="00050BED">
      <w:pPr>
        <w:widowControl w:val="0"/>
        <w:spacing w:after="0" w:line="240" w:lineRule="auto"/>
        <w:rPr>
          <w:rFonts w:ascii="RWE Sans" w:eastAsia="RWE Sans" w:hAnsi="RWE Sans" w:cs="RWE Sans"/>
          <w:b/>
          <w:sz w:val="16"/>
          <w:szCs w:val="16"/>
        </w:rPr>
      </w:pPr>
    </w:p>
    <w:p w14:paraId="4D84D258" w14:textId="77777777" w:rsidR="00050BED" w:rsidRDefault="00050BED">
      <w:pPr>
        <w:spacing w:after="0"/>
        <w:rPr>
          <w:b/>
          <w:sz w:val="24"/>
          <w:szCs w:val="24"/>
        </w:rPr>
      </w:pPr>
    </w:p>
    <w:p w14:paraId="7B8666FC" w14:textId="77777777" w:rsidR="00050BED" w:rsidRDefault="00050BED">
      <w:pPr>
        <w:spacing w:after="0"/>
        <w:rPr>
          <w:b/>
          <w:sz w:val="24"/>
          <w:szCs w:val="24"/>
        </w:rPr>
      </w:pPr>
    </w:p>
    <w:sectPr w:rsidR="00050BED">
      <w:headerReference w:type="defaul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20979" w14:textId="77777777" w:rsidR="004B4A0F" w:rsidRDefault="004B4A0F">
      <w:pPr>
        <w:spacing w:after="0" w:line="240" w:lineRule="auto"/>
      </w:pPr>
      <w:r>
        <w:separator/>
      </w:r>
    </w:p>
  </w:endnote>
  <w:endnote w:type="continuationSeparator" w:id="0">
    <w:p w14:paraId="30A53D3E" w14:textId="77777777" w:rsidR="004B4A0F" w:rsidRDefault="004B4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WE Sans">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28898" w14:textId="77777777" w:rsidR="004B4A0F" w:rsidRDefault="004B4A0F">
      <w:pPr>
        <w:spacing w:after="0" w:line="240" w:lineRule="auto"/>
      </w:pPr>
      <w:r>
        <w:separator/>
      </w:r>
    </w:p>
  </w:footnote>
  <w:footnote w:type="continuationSeparator" w:id="0">
    <w:p w14:paraId="64704289" w14:textId="77777777" w:rsidR="004B4A0F" w:rsidRDefault="004B4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42D3C" w14:textId="77777777" w:rsidR="00050BED" w:rsidRDefault="00050BED">
    <w:pPr>
      <w:pStyle w:val="Heading1"/>
      <w:jc w:val="center"/>
      <w:rPr>
        <w:color w:val="000000"/>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BED"/>
    <w:rsid w:val="00050BED"/>
    <w:rsid w:val="000B4166"/>
    <w:rsid w:val="004B4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3A74D"/>
  <w15:docId w15:val="{F1E65FF8-8577-49B2-B7AE-B768AC9C3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4F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7D4EBC"/>
    <w:rPr>
      <w:color w:val="0563C1" w:themeColor="hyperlink"/>
      <w:u w:val="single"/>
    </w:rPr>
  </w:style>
  <w:style w:type="character" w:styleId="UnresolvedMention">
    <w:name w:val="Unresolved Mention"/>
    <w:basedOn w:val="DefaultParagraphFont"/>
    <w:uiPriority w:val="99"/>
    <w:semiHidden/>
    <w:unhideWhenUsed/>
    <w:rsid w:val="007D4EBC"/>
    <w:rPr>
      <w:color w:val="605E5C"/>
      <w:shd w:val="clear" w:color="auto" w:fill="E1DFDD"/>
    </w:rPr>
  </w:style>
  <w:style w:type="paragraph" w:styleId="Header">
    <w:name w:val="header"/>
    <w:basedOn w:val="Normal"/>
    <w:link w:val="HeaderChar"/>
    <w:uiPriority w:val="99"/>
    <w:unhideWhenUsed/>
    <w:rsid w:val="00073D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D53"/>
  </w:style>
  <w:style w:type="paragraph" w:styleId="Footer">
    <w:name w:val="footer"/>
    <w:basedOn w:val="Normal"/>
    <w:link w:val="FooterChar"/>
    <w:uiPriority w:val="99"/>
    <w:unhideWhenUsed/>
    <w:rsid w:val="00073D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D53"/>
  </w:style>
  <w:style w:type="character" w:customStyle="1" w:styleId="Heading1Char">
    <w:name w:val="Heading 1 Char"/>
    <w:basedOn w:val="DefaultParagraphFont"/>
    <w:link w:val="Heading1"/>
    <w:uiPriority w:val="9"/>
    <w:rsid w:val="00D04FD0"/>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pdydvOs7WL8BBMC8lEKHV/iaYw==">CgMxLjAyCGguZ2pkZ3hzOAByITE2WlBtNW15MUJpZWYzRk1KRWVzOTZOQUVnSXlUcndSRw==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5514</Characters>
  <Application>Microsoft Office Word</Application>
  <DocSecurity>0</DocSecurity>
  <Lines>45</Lines>
  <Paragraphs>12</Paragraphs>
  <ScaleCrop>false</ScaleCrop>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Ferruccio</dc:creator>
  <cp:lastModifiedBy>Sharon Ferruccio</cp:lastModifiedBy>
  <cp:revision>2</cp:revision>
  <dcterms:created xsi:type="dcterms:W3CDTF">2023-06-19T19:16:00Z</dcterms:created>
  <dcterms:modified xsi:type="dcterms:W3CDTF">2023-06-21T17:53:00Z</dcterms:modified>
</cp:coreProperties>
</file>