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D691" w14:textId="6FCC2C7B" w:rsidR="0014572A" w:rsidRPr="00CC1D1F" w:rsidRDefault="00CC1D1F" w:rsidP="00CC1D1F">
      <w:pPr>
        <w:pStyle w:val="Title"/>
        <w:ind w:left="0" w:right="-100"/>
        <w:jc w:val="left"/>
        <w:rPr>
          <w:rFonts w:ascii="Arial" w:eastAsia="Arial" w:hAnsi="Arial" w:cs="Arial"/>
          <w:sz w:val="24"/>
          <w:szCs w:val="24"/>
        </w:rPr>
      </w:pPr>
      <w:r w:rsidRPr="00CC1D1F">
        <w:rPr>
          <w:rFonts w:ascii="Arial" w:eastAsia="Arial" w:hAnsi="Arial" w:cs="Arial"/>
          <w:noProof/>
          <w:sz w:val="24"/>
          <w:szCs w:val="24"/>
        </w:rPr>
        <w:drawing>
          <wp:inline distT="0" distB="0" distL="0" distR="0" wp14:anchorId="2175435D" wp14:editId="2AA61443">
            <wp:extent cx="1159030" cy="738120"/>
            <wp:effectExtent l="0" t="0" r="0" b="0"/>
            <wp:docPr id="1" name="image1.png" descr="A logo for a company&#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logo for a company&#10;&#10;Description automatically generated with medium confidence"/>
                    <pic:cNvPicPr preferRelativeResize="0"/>
                  </pic:nvPicPr>
                  <pic:blipFill>
                    <a:blip r:embed="rId4"/>
                    <a:srcRect/>
                    <a:stretch>
                      <a:fillRect/>
                    </a:stretch>
                  </pic:blipFill>
                  <pic:spPr>
                    <a:xfrm>
                      <a:off x="0" y="0"/>
                      <a:ext cx="1159030" cy="738120"/>
                    </a:xfrm>
                    <a:prstGeom prst="rect">
                      <a:avLst/>
                    </a:prstGeom>
                    <a:ln/>
                  </pic:spPr>
                </pic:pic>
              </a:graphicData>
            </a:graphic>
          </wp:inline>
        </w:drawing>
      </w:r>
      <w:r w:rsidR="00000000" w:rsidRPr="00CC1D1F">
        <w:rPr>
          <w:rFonts w:ascii="Arial" w:eastAsia="Arial" w:hAnsi="Arial" w:cs="Arial"/>
          <w:sz w:val="24"/>
          <w:szCs w:val="24"/>
        </w:rPr>
        <w:t>All Things Are Possible Foundation</w:t>
      </w:r>
    </w:p>
    <w:p w14:paraId="53CA25DB" w14:textId="77777777" w:rsidR="0014572A" w:rsidRPr="00CC1D1F" w:rsidRDefault="0014572A">
      <w:pPr>
        <w:rPr>
          <w:rFonts w:ascii="Arial" w:eastAsia="Arial" w:hAnsi="Arial" w:cs="Arial"/>
          <w:sz w:val="24"/>
          <w:szCs w:val="24"/>
        </w:rPr>
        <w:sectPr w:rsidR="0014572A" w:rsidRPr="00CC1D1F">
          <w:pgSz w:w="12240" w:h="15840"/>
          <w:pgMar w:top="1140" w:right="1120" w:bottom="280" w:left="1100" w:header="720" w:footer="720" w:gutter="0"/>
          <w:pgNumType w:start="1"/>
          <w:cols w:space="720"/>
        </w:sectPr>
      </w:pPr>
    </w:p>
    <w:p w14:paraId="74EC987C" w14:textId="77777777" w:rsidR="00CC1D1F" w:rsidRDefault="00CC1D1F">
      <w:pPr>
        <w:pStyle w:val="Heading1"/>
        <w:ind w:left="220" w:right="-1171"/>
        <w:rPr>
          <w:b w:val="0"/>
          <w:sz w:val="24"/>
          <w:szCs w:val="24"/>
        </w:rPr>
      </w:pPr>
    </w:p>
    <w:p w14:paraId="0D1B30B5" w14:textId="06D3583C" w:rsidR="0014572A" w:rsidRPr="00CC1D1F" w:rsidRDefault="00000000">
      <w:pPr>
        <w:pStyle w:val="Heading1"/>
        <w:ind w:left="220" w:right="-1171"/>
        <w:rPr>
          <w:b w:val="0"/>
          <w:sz w:val="24"/>
          <w:szCs w:val="24"/>
        </w:rPr>
      </w:pPr>
      <w:r w:rsidRPr="00CC1D1F">
        <w:rPr>
          <w:b w:val="0"/>
          <w:sz w:val="24"/>
          <w:szCs w:val="24"/>
        </w:rPr>
        <w:t>Contact Name: Dr. Tiffani Worthy</w:t>
      </w:r>
    </w:p>
    <w:p w14:paraId="672843AD" w14:textId="77777777" w:rsidR="0014572A" w:rsidRPr="00CC1D1F" w:rsidRDefault="00000000">
      <w:pPr>
        <w:pStyle w:val="Heading1"/>
        <w:ind w:left="220" w:right="35"/>
        <w:rPr>
          <w:b w:val="0"/>
          <w:sz w:val="24"/>
          <w:szCs w:val="24"/>
        </w:rPr>
      </w:pPr>
      <w:r w:rsidRPr="00CC1D1F">
        <w:rPr>
          <w:b w:val="0"/>
          <w:sz w:val="24"/>
          <w:szCs w:val="24"/>
        </w:rPr>
        <w:t>Phone: 609.543-9209</w:t>
      </w:r>
    </w:p>
    <w:p w14:paraId="0EB93F55" w14:textId="77777777" w:rsidR="0014572A" w:rsidRPr="00CC1D1F" w:rsidRDefault="00000000">
      <w:pPr>
        <w:ind w:left="220" w:right="-1171"/>
        <w:rPr>
          <w:rFonts w:ascii="Arial" w:eastAsia="Arial" w:hAnsi="Arial" w:cs="Arial"/>
          <w:sz w:val="24"/>
          <w:szCs w:val="24"/>
        </w:rPr>
      </w:pPr>
      <w:r w:rsidRPr="00CC1D1F">
        <w:rPr>
          <w:rFonts w:ascii="Arial" w:eastAsia="Arial" w:hAnsi="Arial" w:cs="Arial"/>
          <w:sz w:val="24"/>
          <w:szCs w:val="24"/>
        </w:rPr>
        <w:t>Email: info@ATAPFoundation.org</w:t>
      </w:r>
    </w:p>
    <w:p w14:paraId="73BF608A" w14:textId="77777777" w:rsidR="0014572A" w:rsidRPr="00CC1D1F" w:rsidRDefault="00000000">
      <w:pPr>
        <w:ind w:left="220" w:right="-1711"/>
        <w:rPr>
          <w:rFonts w:ascii="Arial" w:eastAsia="Arial" w:hAnsi="Arial" w:cs="Arial"/>
          <w:b/>
          <w:sz w:val="24"/>
          <w:szCs w:val="24"/>
        </w:rPr>
      </w:pPr>
      <w:r w:rsidRPr="00CC1D1F">
        <w:rPr>
          <w:rFonts w:ascii="Arial" w:eastAsia="Arial" w:hAnsi="Arial" w:cs="Arial"/>
          <w:sz w:val="24"/>
          <w:szCs w:val="24"/>
        </w:rPr>
        <w:t>Website: www.atapfoundation.org</w:t>
      </w:r>
      <w:r w:rsidRPr="00CC1D1F">
        <w:rPr>
          <w:rFonts w:ascii="Arial" w:hAnsi="Arial" w:cs="Arial"/>
          <w:sz w:val="24"/>
          <w:szCs w:val="24"/>
        </w:rPr>
        <w:br w:type="column"/>
      </w:r>
    </w:p>
    <w:p w14:paraId="0FE784F9" w14:textId="77777777" w:rsidR="0014572A" w:rsidRPr="00CC1D1F" w:rsidRDefault="00000000">
      <w:pPr>
        <w:rPr>
          <w:rFonts w:ascii="Arial" w:eastAsia="Arial" w:hAnsi="Arial" w:cs="Arial"/>
          <w:b/>
          <w:sz w:val="24"/>
          <w:szCs w:val="24"/>
        </w:rPr>
        <w:sectPr w:rsidR="0014572A" w:rsidRPr="00CC1D1F">
          <w:type w:val="continuous"/>
          <w:pgSz w:w="12240" w:h="15840"/>
          <w:pgMar w:top="1140" w:right="1120" w:bottom="280" w:left="1100" w:header="720" w:footer="720" w:gutter="0"/>
          <w:cols w:num="2" w:space="720" w:equalWidth="0">
            <w:col w:w="2699" w:space="4621"/>
            <w:col w:w="2699" w:space="0"/>
          </w:cols>
        </w:sectPr>
      </w:pPr>
      <w:r w:rsidRPr="00CC1D1F">
        <w:rPr>
          <w:rFonts w:ascii="Arial" w:eastAsia="Arial" w:hAnsi="Arial" w:cs="Arial"/>
          <w:b/>
          <w:sz w:val="24"/>
          <w:szCs w:val="24"/>
        </w:rPr>
        <w:t>FOR IMMEDIATE RELEASE</w:t>
      </w:r>
    </w:p>
    <w:p w14:paraId="3FE4FB3B" w14:textId="77777777" w:rsidR="0014572A" w:rsidRPr="00CC1D1F" w:rsidRDefault="0014572A">
      <w:pPr>
        <w:rPr>
          <w:rFonts w:ascii="Arial" w:eastAsia="Arial" w:hAnsi="Arial" w:cs="Arial"/>
          <w:b/>
          <w:color w:val="000000"/>
          <w:sz w:val="24"/>
          <w:szCs w:val="24"/>
        </w:rPr>
      </w:pPr>
    </w:p>
    <w:p w14:paraId="4E86D7CE" w14:textId="77777777" w:rsidR="0014572A" w:rsidRPr="00CC1D1F" w:rsidRDefault="0014572A">
      <w:pPr>
        <w:spacing w:before="8"/>
        <w:rPr>
          <w:rFonts w:ascii="Arial" w:eastAsia="Arial" w:hAnsi="Arial" w:cs="Arial"/>
          <w:b/>
          <w:color w:val="000000"/>
          <w:sz w:val="24"/>
          <w:szCs w:val="24"/>
        </w:rPr>
      </w:pPr>
    </w:p>
    <w:p w14:paraId="2611DDB8" w14:textId="77777777" w:rsidR="0014572A" w:rsidRPr="00CC1D1F" w:rsidRDefault="00000000">
      <w:pPr>
        <w:spacing w:before="87"/>
        <w:ind w:left="1244" w:right="1226"/>
        <w:jc w:val="center"/>
        <w:rPr>
          <w:rFonts w:ascii="Arial" w:eastAsia="Arial" w:hAnsi="Arial" w:cs="Arial"/>
          <w:b/>
          <w:sz w:val="24"/>
          <w:szCs w:val="24"/>
        </w:rPr>
      </w:pPr>
      <w:r w:rsidRPr="00CC1D1F">
        <w:rPr>
          <w:rFonts w:ascii="Arial" w:eastAsia="Arial" w:hAnsi="Arial" w:cs="Arial"/>
          <w:b/>
          <w:sz w:val="24"/>
          <w:szCs w:val="24"/>
        </w:rPr>
        <w:t>ATAP Launches New Website</w:t>
      </w:r>
    </w:p>
    <w:p w14:paraId="16739431" w14:textId="77777777" w:rsidR="0014572A" w:rsidRPr="00CC1D1F" w:rsidRDefault="0014572A">
      <w:pPr>
        <w:spacing w:before="6"/>
        <w:rPr>
          <w:rFonts w:ascii="Arial" w:eastAsia="Arial" w:hAnsi="Arial" w:cs="Arial"/>
          <w:b/>
          <w:color w:val="000000"/>
          <w:sz w:val="24"/>
          <w:szCs w:val="24"/>
        </w:rPr>
      </w:pPr>
    </w:p>
    <w:p w14:paraId="6B08E60D" w14:textId="77777777" w:rsidR="0014572A" w:rsidRPr="00CC1D1F" w:rsidRDefault="00000000">
      <w:pPr>
        <w:ind w:left="1245" w:right="1158"/>
        <w:jc w:val="center"/>
        <w:rPr>
          <w:rFonts w:ascii="Arial" w:eastAsia="Arial" w:hAnsi="Arial" w:cs="Arial"/>
          <w:b/>
          <w:i/>
          <w:sz w:val="24"/>
          <w:szCs w:val="24"/>
        </w:rPr>
      </w:pPr>
      <w:r w:rsidRPr="00CC1D1F">
        <w:rPr>
          <w:rFonts w:ascii="Arial" w:eastAsia="Arial" w:hAnsi="Arial" w:cs="Arial"/>
          <w:b/>
          <w:i/>
          <w:sz w:val="24"/>
          <w:szCs w:val="24"/>
        </w:rPr>
        <w:t>User-friendly Site Simplifies Program Registration</w:t>
      </w:r>
    </w:p>
    <w:p w14:paraId="4F6E8126" w14:textId="77777777" w:rsidR="0014572A" w:rsidRPr="00CC1D1F" w:rsidRDefault="0014572A">
      <w:pPr>
        <w:rPr>
          <w:rFonts w:ascii="Arial" w:eastAsia="Arial" w:hAnsi="Arial" w:cs="Arial"/>
          <w:b/>
          <w:i/>
          <w:color w:val="000000"/>
          <w:sz w:val="24"/>
          <w:szCs w:val="24"/>
        </w:rPr>
      </w:pPr>
    </w:p>
    <w:p w14:paraId="5D5D7588" w14:textId="77777777" w:rsidR="0014572A" w:rsidRPr="00CC1D1F" w:rsidRDefault="0014572A">
      <w:pPr>
        <w:spacing w:before="1"/>
        <w:rPr>
          <w:rFonts w:ascii="Arial" w:eastAsia="Arial" w:hAnsi="Arial" w:cs="Arial"/>
          <w:b/>
          <w:i/>
          <w:color w:val="000000"/>
          <w:sz w:val="24"/>
          <w:szCs w:val="24"/>
        </w:rPr>
      </w:pPr>
    </w:p>
    <w:p w14:paraId="6572BD5E" w14:textId="77777777" w:rsidR="0014572A" w:rsidRPr="00CC1D1F" w:rsidRDefault="00000000">
      <w:pPr>
        <w:ind w:left="109"/>
        <w:rPr>
          <w:rFonts w:ascii="Arial" w:eastAsia="Arial" w:hAnsi="Arial" w:cs="Arial"/>
          <w:color w:val="000000"/>
          <w:sz w:val="24"/>
          <w:szCs w:val="24"/>
        </w:rPr>
      </w:pPr>
      <w:r w:rsidRPr="00CC1D1F">
        <w:rPr>
          <w:rFonts w:ascii="Arial" w:eastAsia="Arial" w:hAnsi="Arial" w:cs="Arial"/>
          <w:color w:val="000000"/>
          <w:sz w:val="24"/>
          <w:szCs w:val="24"/>
        </w:rPr>
        <w:t>WILLINGBORO, NJ, Oct. 23, 2023 – All Things Are Possible Foundation (ATAP) announced today that its new website is now live and accepting registration for its out-of-school programs for youth and teens and community events.</w:t>
      </w:r>
    </w:p>
    <w:p w14:paraId="7DD7AC9D" w14:textId="77777777" w:rsidR="0014572A" w:rsidRPr="00CC1D1F" w:rsidRDefault="0014572A">
      <w:pPr>
        <w:ind w:left="109"/>
        <w:rPr>
          <w:rFonts w:ascii="Arial" w:eastAsia="Arial" w:hAnsi="Arial" w:cs="Arial"/>
          <w:color w:val="000000"/>
          <w:sz w:val="24"/>
          <w:szCs w:val="24"/>
        </w:rPr>
      </w:pPr>
    </w:p>
    <w:p w14:paraId="560611B3" w14:textId="77777777" w:rsidR="0014572A" w:rsidRPr="00CC1D1F" w:rsidRDefault="00000000">
      <w:pPr>
        <w:spacing w:before="214"/>
        <w:ind w:left="109" w:right="147"/>
        <w:rPr>
          <w:rFonts w:ascii="Arial" w:eastAsia="Arial" w:hAnsi="Arial" w:cs="Arial"/>
          <w:color w:val="000000"/>
          <w:sz w:val="24"/>
          <w:szCs w:val="24"/>
        </w:rPr>
      </w:pPr>
      <w:r w:rsidRPr="00CC1D1F">
        <w:rPr>
          <w:rFonts w:ascii="Arial" w:eastAsia="Arial" w:hAnsi="Arial" w:cs="Arial"/>
          <w:color w:val="000000"/>
          <w:sz w:val="24"/>
          <w:szCs w:val="24"/>
        </w:rPr>
        <w:t xml:space="preserve">“We are so excited about the new website,” said Dr, Tiffani Worthy, ATAP co-founder and CEO. “The new site makes it easy to learn all about ATAP’s life-changing academic enrichment programs. Our online registration portal has been improved making it easier for new and returning students to secure a spot in one of the programs.” </w:t>
      </w:r>
    </w:p>
    <w:p w14:paraId="41E1D3DF" w14:textId="77777777" w:rsidR="0014572A" w:rsidRPr="00CC1D1F" w:rsidRDefault="00000000">
      <w:pPr>
        <w:spacing w:before="214"/>
        <w:ind w:left="109" w:right="147"/>
        <w:rPr>
          <w:rFonts w:ascii="Arial" w:eastAsia="Arial" w:hAnsi="Arial" w:cs="Arial"/>
          <w:color w:val="000000"/>
          <w:sz w:val="24"/>
          <w:szCs w:val="24"/>
        </w:rPr>
      </w:pPr>
      <w:r w:rsidRPr="00CC1D1F">
        <w:rPr>
          <w:rFonts w:ascii="Arial" w:eastAsia="Arial" w:hAnsi="Arial" w:cs="Arial"/>
          <w:color w:val="000000"/>
          <w:sz w:val="24"/>
          <w:szCs w:val="24"/>
        </w:rPr>
        <w:t>The new site includes more information about each program making it easier to review the options and fees.   “We have included plenty of photos and video of our students at work and play in our afterschool, Club Cool Kids, and Summer Empowerment programs,” said Dr. Worthy. “We wanted our community to get a better idea of all the possibilities ATAP has to offer.”</w:t>
      </w:r>
    </w:p>
    <w:p w14:paraId="0F89F5AB" w14:textId="77777777" w:rsidR="0014572A" w:rsidRPr="00CC1D1F" w:rsidRDefault="00000000">
      <w:pPr>
        <w:spacing w:before="214"/>
        <w:ind w:left="109" w:right="147"/>
        <w:rPr>
          <w:rFonts w:ascii="Arial" w:eastAsia="Arial" w:hAnsi="Arial" w:cs="Arial"/>
          <w:color w:val="000000"/>
          <w:sz w:val="24"/>
          <w:szCs w:val="24"/>
        </w:rPr>
      </w:pPr>
      <w:r w:rsidRPr="00CC1D1F">
        <w:rPr>
          <w:rFonts w:ascii="Arial" w:eastAsia="Arial" w:hAnsi="Arial" w:cs="Arial"/>
          <w:color w:val="000000"/>
          <w:sz w:val="24"/>
          <w:szCs w:val="24"/>
        </w:rPr>
        <w:t xml:space="preserve">ATAP created the new website with assistance from </w:t>
      </w:r>
      <w:r w:rsidRPr="00CC1D1F">
        <w:rPr>
          <w:rFonts w:ascii="Arial" w:eastAsia="Arial" w:hAnsi="Arial" w:cs="Arial"/>
          <w:sz w:val="24"/>
          <w:szCs w:val="24"/>
        </w:rPr>
        <w:t>Networks Plus</w:t>
      </w:r>
      <w:r w:rsidRPr="00CC1D1F">
        <w:rPr>
          <w:rFonts w:ascii="Arial" w:eastAsia="Arial" w:hAnsi="Arial" w:cs="Arial"/>
          <w:color w:val="000000"/>
          <w:sz w:val="24"/>
          <w:szCs w:val="24"/>
        </w:rPr>
        <w:t xml:space="preserve">, who performed design and implementation services. </w:t>
      </w:r>
    </w:p>
    <w:p w14:paraId="3AA26AED" w14:textId="77777777" w:rsidR="0014572A" w:rsidRPr="00CC1D1F" w:rsidRDefault="00000000">
      <w:pPr>
        <w:spacing w:before="214"/>
        <w:ind w:left="109" w:right="147"/>
        <w:rPr>
          <w:rFonts w:ascii="Arial" w:eastAsia="Arial" w:hAnsi="Arial" w:cs="Arial"/>
          <w:color w:val="000000"/>
          <w:sz w:val="24"/>
          <w:szCs w:val="24"/>
        </w:rPr>
      </w:pPr>
      <w:r w:rsidRPr="00CC1D1F">
        <w:rPr>
          <w:rFonts w:ascii="Arial" w:eastAsia="Arial" w:hAnsi="Arial" w:cs="Arial"/>
          <w:color w:val="000000"/>
          <w:sz w:val="24"/>
          <w:szCs w:val="24"/>
        </w:rPr>
        <w:t xml:space="preserve">To see the new website go to </w:t>
      </w:r>
      <w:hyperlink r:id="rId5">
        <w:r w:rsidRPr="00CC1D1F">
          <w:rPr>
            <w:rFonts w:ascii="Arial" w:eastAsia="Arial" w:hAnsi="Arial" w:cs="Arial"/>
            <w:color w:val="0000FF"/>
            <w:sz w:val="24"/>
            <w:szCs w:val="24"/>
            <w:u w:val="single"/>
          </w:rPr>
          <w:t>www.ATAPFoundation.org</w:t>
        </w:r>
      </w:hyperlink>
    </w:p>
    <w:p w14:paraId="03ECDCB8" w14:textId="77777777" w:rsidR="0014572A" w:rsidRPr="00CC1D1F" w:rsidRDefault="0014572A">
      <w:pPr>
        <w:rPr>
          <w:rFonts w:ascii="Arial" w:eastAsia="Arial" w:hAnsi="Arial" w:cs="Arial"/>
          <w:color w:val="000000"/>
          <w:sz w:val="24"/>
          <w:szCs w:val="24"/>
        </w:rPr>
      </w:pPr>
    </w:p>
    <w:p w14:paraId="700E4936" w14:textId="39360BF9" w:rsidR="0014572A" w:rsidRPr="00CC1D1F" w:rsidRDefault="00000000" w:rsidP="00CC1D1F">
      <w:pPr>
        <w:spacing w:before="214"/>
        <w:ind w:left="109" w:right="147"/>
        <w:rPr>
          <w:rFonts w:ascii="Arial" w:eastAsia="Arial" w:hAnsi="Arial" w:cs="Arial"/>
          <w:sz w:val="24"/>
          <w:szCs w:val="24"/>
        </w:rPr>
      </w:pPr>
      <w:r w:rsidRPr="00CC1D1F">
        <w:rPr>
          <w:rFonts w:ascii="Arial" w:eastAsia="Arial" w:hAnsi="Arial" w:cs="Arial"/>
          <w:b/>
          <w:color w:val="000000"/>
          <w:sz w:val="24"/>
          <w:szCs w:val="24"/>
        </w:rPr>
        <w:t>About All Things Are Possible Foundation</w:t>
      </w:r>
      <w:r w:rsidRPr="00CC1D1F">
        <w:rPr>
          <w:rFonts w:ascii="Arial" w:eastAsia="Arial" w:hAnsi="Arial" w:cs="Arial"/>
          <w:color w:val="000000"/>
          <w:sz w:val="24"/>
          <w:szCs w:val="24"/>
        </w:rPr>
        <w:t xml:space="preserve">: All Things Are Possible Foundation (ATAP) serves Burlington County, New Jersey, families with academic enrichment programs that provide a child-centered experience with a differentiated and highly valuable offering: life-changing, developmental programs with emphasis on academics, athletics, awareness, and arts. Our mission is to empower youth and enhance our community through academics, athletics, awareness, and arts. We serve 400 children annually with out-of-school-time (OST) programs, including before and after school care, summer empowerment experience, STEAM workshops, and other academic and cultural enrichment programs for K-8 and teens. Visit </w:t>
      </w:r>
      <w:hyperlink r:id="rId6">
        <w:r w:rsidRPr="00CC1D1F">
          <w:rPr>
            <w:rFonts w:ascii="Arial" w:eastAsia="Arial" w:hAnsi="Arial" w:cs="Arial"/>
            <w:color w:val="0000FF"/>
            <w:sz w:val="24"/>
            <w:szCs w:val="24"/>
            <w:u w:val="single"/>
          </w:rPr>
          <w:t>www.atapfoundation.org</w:t>
        </w:r>
      </w:hyperlink>
    </w:p>
    <w:p w14:paraId="6F1BA01D" w14:textId="77777777" w:rsidR="0014572A" w:rsidRPr="00CC1D1F" w:rsidRDefault="0014572A">
      <w:pPr>
        <w:spacing w:before="10"/>
        <w:rPr>
          <w:rFonts w:ascii="Arial" w:eastAsia="Arial" w:hAnsi="Arial" w:cs="Arial"/>
          <w:sz w:val="24"/>
          <w:szCs w:val="24"/>
        </w:rPr>
      </w:pPr>
    </w:p>
    <w:p w14:paraId="11DA7059" w14:textId="77777777" w:rsidR="0014572A" w:rsidRPr="00CC1D1F" w:rsidRDefault="0014572A">
      <w:pPr>
        <w:spacing w:before="10"/>
        <w:rPr>
          <w:rFonts w:ascii="Arial" w:eastAsia="Arial" w:hAnsi="Arial" w:cs="Arial"/>
          <w:sz w:val="24"/>
          <w:szCs w:val="24"/>
        </w:rPr>
      </w:pPr>
    </w:p>
    <w:p w14:paraId="0414CAE5" w14:textId="77777777" w:rsidR="0014572A" w:rsidRPr="00CC1D1F" w:rsidRDefault="0014572A">
      <w:pPr>
        <w:spacing w:before="10"/>
        <w:rPr>
          <w:rFonts w:ascii="Arial" w:eastAsia="Arial" w:hAnsi="Arial" w:cs="Arial"/>
          <w:sz w:val="24"/>
          <w:szCs w:val="24"/>
        </w:rPr>
      </w:pPr>
    </w:p>
    <w:p w14:paraId="2CB86E63" w14:textId="77777777" w:rsidR="0014572A" w:rsidRPr="00CC1D1F" w:rsidRDefault="0014572A">
      <w:pPr>
        <w:spacing w:before="10"/>
        <w:rPr>
          <w:rFonts w:ascii="Arial" w:eastAsia="Arial" w:hAnsi="Arial" w:cs="Arial"/>
          <w:sz w:val="24"/>
          <w:szCs w:val="24"/>
        </w:rPr>
      </w:pPr>
    </w:p>
    <w:sectPr w:rsidR="0014572A" w:rsidRPr="00CC1D1F">
      <w:type w:val="continuous"/>
      <w:pgSz w:w="12240" w:h="15840"/>
      <w:pgMar w:top="1140" w:right="112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2A"/>
    <w:rsid w:val="0014572A"/>
    <w:rsid w:val="00CC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9450"/>
  <w15:docId w15:val="{6C920650-4307-4579-98FD-2422E24B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340"/>
      <w:outlineLvl w:val="0"/>
    </w:pPr>
    <w:rPr>
      <w:rFonts w:ascii="Arial" w:eastAsia="Arial" w:hAnsi="Arial" w:cs="Arial"/>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87"/>
      <w:ind w:left="1245" w:right="1226"/>
      <w:jc w:val="center"/>
    </w:pPr>
    <w:rPr>
      <w:sz w:val="50"/>
      <w:szCs w:val="5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apfoundation.org" TargetMode="External"/><Relationship Id="rId5" Type="http://schemas.openxmlformats.org/officeDocument/2006/relationships/hyperlink" Target="http://www.atapfoundation.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Tiffani Worthy</cp:lastModifiedBy>
  <cp:revision>3</cp:revision>
  <dcterms:created xsi:type="dcterms:W3CDTF">2023-10-23T20:40:00Z</dcterms:created>
  <dcterms:modified xsi:type="dcterms:W3CDTF">2023-10-23T20:41:00Z</dcterms:modified>
</cp:coreProperties>
</file>